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3A" w:rsidRDefault="00E32D50">
      <w:pPr>
        <w:pStyle w:val="Corpo"/>
        <w:jc w:val="both"/>
        <w:rPr>
          <w:rFonts w:ascii="Helvetica" w:eastAsia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bCs/>
          <w:sz w:val="28"/>
          <w:szCs w:val="28"/>
          <w:lang w:val="pt-PT"/>
        </w:rPr>
        <w:t xml:space="preserve">Disciplina: ANT 7212 </w:t>
      </w:r>
      <w:r>
        <w:rPr>
          <w:rFonts w:ascii="Helvetica" w:hAnsi="Helvetica"/>
          <w:b/>
          <w:bCs/>
          <w:sz w:val="28"/>
          <w:szCs w:val="28"/>
          <w:lang w:val="pt-PT"/>
        </w:rPr>
        <w:t xml:space="preserve">– </w:t>
      </w:r>
      <w:r>
        <w:rPr>
          <w:rFonts w:ascii="Helvetica" w:hAnsi="Helvetica"/>
          <w:b/>
          <w:bCs/>
          <w:sz w:val="28"/>
          <w:szCs w:val="28"/>
        </w:rPr>
        <w:t>Semin</w:t>
      </w:r>
      <w:r>
        <w:rPr>
          <w:rFonts w:ascii="Helvetica" w:hAnsi="Helvetica"/>
          <w:b/>
          <w:bCs/>
          <w:sz w:val="28"/>
          <w:szCs w:val="28"/>
          <w:lang w:val="pt-PT"/>
        </w:rPr>
        <w:t>á</w:t>
      </w:r>
      <w:r>
        <w:rPr>
          <w:rFonts w:ascii="Helvetica" w:hAnsi="Helvetica"/>
          <w:b/>
          <w:bCs/>
          <w:sz w:val="28"/>
          <w:szCs w:val="28"/>
          <w:lang w:val="pt-PT"/>
        </w:rPr>
        <w:t>rios de Escrita (201</w:t>
      </w:r>
      <w:r>
        <w:rPr>
          <w:rFonts w:ascii="Helvetica" w:hAnsi="Helvetica"/>
          <w:b/>
          <w:bCs/>
          <w:sz w:val="28"/>
          <w:szCs w:val="28"/>
          <w:lang w:val="en-US"/>
        </w:rPr>
        <w:t>5</w:t>
      </w:r>
      <w:r>
        <w:rPr>
          <w:rFonts w:ascii="Helvetica" w:hAnsi="Helvetica"/>
          <w:b/>
          <w:bCs/>
          <w:sz w:val="28"/>
          <w:szCs w:val="28"/>
          <w:lang w:val="de-DE"/>
        </w:rPr>
        <w:t xml:space="preserve">.2)     </w:t>
      </w:r>
    </w:p>
    <w:p w:rsidR="008A6A3A" w:rsidRDefault="00E32D50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Professor: Theophilos Rifiotis (DANT/UFSC)</w:t>
      </w:r>
    </w:p>
    <w:p w:rsidR="008A6A3A" w:rsidRDefault="008A6A3A">
      <w:pPr>
        <w:pStyle w:val="Corpo"/>
        <w:jc w:val="center"/>
        <w:rPr>
          <w:rFonts w:ascii="Helvetica" w:eastAsia="Helvetica" w:hAnsi="Helvetica" w:cs="Helvetica"/>
        </w:rPr>
      </w:pPr>
    </w:p>
    <w:p w:rsidR="008A6A3A" w:rsidRDefault="00E32D50">
      <w:pPr>
        <w:pStyle w:val="Corpo"/>
        <w:jc w:val="center"/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  <w:lang w:val="fr-FR"/>
        </w:rPr>
        <w:t>PLANO DE ENSINO</w:t>
      </w:r>
    </w:p>
    <w:p w:rsidR="008A6A3A" w:rsidRDefault="008A6A3A">
      <w:pPr>
        <w:pStyle w:val="Corpo"/>
        <w:jc w:val="both"/>
        <w:rPr>
          <w:rFonts w:ascii="Helvetica" w:eastAsia="Helvetica" w:hAnsi="Helvetica" w:cs="Helvetica"/>
        </w:rPr>
      </w:pPr>
    </w:p>
    <w:p w:rsidR="008A6A3A" w:rsidRDefault="00E32D50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Ementa:</w:t>
      </w:r>
      <w:r>
        <w:rPr>
          <w:rFonts w:ascii="Helvetica" w:hAnsi="Helvetica"/>
          <w:b/>
          <w:bCs/>
          <w:lang w:val="en-US"/>
        </w:rPr>
        <w:t xml:space="preserve"> </w:t>
      </w:r>
      <w:r>
        <w:rPr>
          <w:rFonts w:ascii="Helvetica" w:hAnsi="Helvetica"/>
          <w:lang w:val="de-DE"/>
        </w:rPr>
        <w:t>Reda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pt-PT"/>
        </w:rPr>
        <w:t>o, leitura e discuss</w:t>
      </w:r>
      <w:r>
        <w:rPr>
          <w:rFonts w:ascii="Helvetica" w:hAnsi="Helvetica"/>
          <w:lang w:val="pt-PT"/>
        </w:rPr>
        <w:t>ã</w:t>
      </w:r>
      <w:r>
        <w:rPr>
          <w:rFonts w:ascii="Helvetica" w:hAnsi="Helvetica"/>
          <w:lang w:val="pt-PT"/>
        </w:rPr>
        <w:t>o do texto da monografia de conclus</w:t>
      </w:r>
      <w:r>
        <w:rPr>
          <w:rFonts w:ascii="Helvetica" w:hAnsi="Helvetica"/>
          <w:lang w:val="pt-PT"/>
        </w:rPr>
        <w:t>ã</w:t>
      </w:r>
      <w:r>
        <w:rPr>
          <w:rFonts w:ascii="Helvetica" w:hAnsi="Helvetica"/>
          <w:lang w:val="pt-PT"/>
        </w:rPr>
        <w:t>o de curso (TCC).</w:t>
      </w:r>
    </w:p>
    <w:p w:rsidR="008A6A3A" w:rsidRDefault="008A6A3A">
      <w:pPr>
        <w:pStyle w:val="Corpo"/>
        <w:jc w:val="both"/>
        <w:rPr>
          <w:rFonts w:ascii="Helvetica" w:eastAsia="Helvetica" w:hAnsi="Helvetica" w:cs="Helvetica"/>
          <w:b/>
          <w:bCs/>
        </w:rPr>
      </w:pPr>
    </w:p>
    <w:p w:rsidR="008A6A3A" w:rsidRDefault="00E32D50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Objetivos:</w:t>
      </w:r>
      <w:r>
        <w:rPr>
          <w:rFonts w:ascii="Helvetica" w:hAnsi="Helvetica"/>
          <w:b/>
          <w:bCs/>
          <w:lang w:val="en-US"/>
        </w:rPr>
        <w:t xml:space="preserve"> </w:t>
      </w:r>
      <w:r>
        <w:rPr>
          <w:rFonts w:ascii="Helvetica" w:hAnsi="Helvetica"/>
          <w:lang w:val="pt-PT"/>
        </w:rPr>
        <w:t xml:space="preserve">A disciplina busca levar os.as </w:t>
      </w:r>
      <w:r>
        <w:rPr>
          <w:rFonts w:ascii="Helvetica" w:hAnsi="Helvetica"/>
          <w:lang w:val="pt-PT"/>
        </w:rPr>
        <w:t>estudantes a refletirem sobre o processo de escrita da monografia que est</w:t>
      </w:r>
      <w:r>
        <w:rPr>
          <w:rFonts w:ascii="Helvetica" w:hAnsi="Helvetica"/>
          <w:lang w:val="pt-PT"/>
        </w:rPr>
        <w:t>ã</w:t>
      </w:r>
      <w:r>
        <w:rPr>
          <w:rFonts w:ascii="Helvetica" w:hAnsi="Helvetica"/>
          <w:lang w:val="pt-PT"/>
        </w:rPr>
        <w:t>o produzindo como Trabalho de Conclus</w:t>
      </w:r>
      <w:r>
        <w:rPr>
          <w:rFonts w:ascii="Helvetica" w:hAnsi="Helvetica"/>
          <w:lang w:val="pt-PT"/>
        </w:rPr>
        <w:t>ã</w:t>
      </w:r>
      <w:r>
        <w:rPr>
          <w:rFonts w:ascii="Helvetica" w:hAnsi="Helvetica"/>
          <w:lang w:val="pt-PT"/>
        </w:rPr>
        <w:t>o de Curso (TCC), atrav</w:t>
      </w:r>
      <w:r>
        <w:rPr>
          <w:rFonts w:ascii="Helvetica" w:hAnsi="Helvetica"/>
          <w:lang w:val="pt-PT"/>
        </w:rPr>
        <w:t>é</w:t>
      </w:r>
      <w:r>
        <w:rPr>
          <w:rFonts w:ascii="Helvetica" w:hAnsi="Helvetica"/>
          <w:lang w:val="pt-PT"/>
        </w:rPr>
        <w:t>s de discuss</w:t>
      </w:r>
      <w:r>
        <w:rPr>
          <w:rFonts w:ascii="Helvetica" w:hAnsi="Helvetica"/>
          <w:lang w:val="pt-PT"/>
        </w:rPr>
        <w:t>õ</w:t>
      </w:r>
      <w:r>
        <w:rPr>
          <w:rFonts w:ascii="Helvetica" w:hAnsi="Helvetica"/>
          <w:lang w:val="pt-PT"/>
        </w:rPr>
        <w:t>es, debates e semin</w:t>
      </w:r>
      <w:r>
        <w:rPr>
          <w:rFonts w:ascii="Helvetica" w:hAnsi="Helvetica"/>
          <w:lang w:val="pt-PT"/>
        </w:rPr>
        <w:t>á</w:t>
      </w:r>
      <w:r>
        <w:rPr>
          <w:rFonts w:ascii="Helvetica" w:hAnsi="Helvetica"/>
          <w:lang w:val="pt-PT"/>
        </w:rPr>
        <w:t xml:space="preserve">rios. </w:t>
      </w:r>
    </w:p>
    <w:p w:rsidR="008A6A3A" w:rsidRDefault="008A6A3A">
      <w:pPr>
        <w:pStyle w:val="Corpo"/>
        <w:ind w:left="993" w:hanging="993"/>
        <w:jc w:val="both"/>
        <w:rPr>
          <w:rFonts w:ascii="Helvetica" w:eastAsia="Helvetica" w:hAnsi="Helvetica" w:cs="Helvetica"/>
        </w:rPr>
      </w:pPr>
    </w:p>
    <w:p w:rsidR="008A6A3A" w:rsidRDefault="00E32D50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Metodologia</w:t>
      </w:r>
      <w:r>
        <w:rPr>
          <w:rFonts w:ascii="Helvetica" w:hAnsi="Helvetica"/>
        </w:rPr>
        <w:t>:</w:t>
      </w:r>
      <w:r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pt-PT"/>
        </w:rPr>
        <w:t>Oficinas de texto, semin</w:t>
      </w:r>
      <w:r>
        <w:rPr>
          <w:rFonts w:ascii="Helvetica" w:hAnsi="Helvetica"/>
          <w:lang w:val="pt-PT"/>
        </w:rPr>
        <w:t>á</w:t>
      </w:r>
      <w:r>
        <w:rPr>
          <w:rFonts w:ascii="Helvetica" w:hAnsi="Helvetica"/>
          <w:lang w:val="pt-PT"/>
        </w:rPr>
        <w:t>rios de apresenta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es-ES_tradnl"/>
        </w:rPr>
        <w:t xml:space="preserve">o de </w:t>
      </w:r>
      <w:r>
        <w:rPr>
          <w:rFonts w:ascii="Helvetica" w:hAnsi="Helvetica"/>
          <w:lang w:val="en-US"/>
        </w:rPr>
        <w:t>partes do trabalh</w:t>
      </w:r>
      <w:r>
        <w:rPr>
          <w:rFonts w:ascii="Helvetica" w:hAnsi="Helvetica"/>
          <w:lang w:val="en-US"/>
        </w:rPr>
        <w:t>o, orienta</w:t>
      </w:r>
      <w:r>
        <w:rPr>
          <w:rFonts w:ascii="Helvetica" w:hAnsi="Helvetica"/>
          <w:lang w:val="pt-PT"/>
        </w:rPr>
        <w:t>çõ</w:t>
      </w:r>
      <w:r>
        <w:rPr>
          <w:rFonts w:ascii="Helvetica" w:hAnsi="Helvetica"/>
          <w:lang w:val="pt-PT"/>
        </w:rPr>
        <w:t>es individualizadas.</w:t>
      </w:r>
    </w:p>
    <w:p w:rsidR="008A6A3A" w:rsidRDefault="008A6A3A">
      <w:pPr>
        <w:pStyle w:val="Corpo"/>
        <w:jc w:val="both"/>
        <w:rPr>
          <w:rFonts w:ascii="Helvetica" w:eastAsia="Helvetica" w:hAnsi="Helvetica" w:cs="Helvetica"/>
        </w:rPr>
      </w:pPr>
    </w:p>
    <w:p w:rsidR="008A6A3A" w:rsidRDefault="00E32D50">
      <w:pPr>
        <w:pStyle w:val="Corpo"/>
        <w:ind w:left="1276" w:hanging="1276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pt-PT"/>
        </w:rPr>
        <w:t>Avalia</w:t>
      </w:r>
      <w:r>
        <w:rPr>
          <w:rFonts w:ascii="Helvetica" w:hAnsi="Helvetica"/>
          <w:b/>
          <w:bCs/>
          <w:lang w:val="pt-PT"/>
        </w:rPr>
        <w:t>çã</w:t>
      </w:r>
      <w:r>
        <w:rPr>
          <w:rFonts w:ascii="Helvetica" w:hAnsi="Helvetica"/>
          <w:b/>
          <w:bCs/>
          <w:lang w:val="it-IT"/>
        </w:rPr>
        <w:t>o:</w:t>
      </w:r>
    </w:p>
    <w:p w:rsidR="008A6A3A" w:rsidRDefault="008A6A3A">
      <w:pPr>
        <w:pStyle w:val="Corpo"/>
        <w:ind w:left="1276" w:hanging="1276"/>
        <w:jc w:val="both"/>
        <w:rPr>
          <w:rFonts w:ascii="Helvetica" w:eastAsia="Helvetica" w:hAnsi="Helvetica" w:cs="Helvetica"/>
        </w:rPr>
      </w:pPr>
    </w:p>
    <w:p w:rsidR="008A6A3A" w:rsidRDefault="00E32D50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pt-PT"/>
        </w:rPr>
        <w:t>a) Qualidade na participa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pt-PT"/>
        </w:rPr>
        <w:t>o em sala de aula: frequ</w:t>
      </w:r>
      <w:r>
        <w:rPr>
          <w:rFonts w:ascii="Helvetica" w:hAnsi="Helvetica"/>
          <w:lang w:val="pt-PT"/>
        </w:rPr>
        <w:t>ê</w:t>
      </w:r>
      <w:r>
        <w:rPr>
          <w:rFonts w:ascii="Helvetica" w:hAnsi="Helvetica"/>
          <w:lang w:val="es-ES_tradnl"/>
        </w:rPr>
        <w:t>ncia</w:t>
      </w:r>
      <w:r>
        <w:rPr>
          <w:rFonts w:ascii="Helvetica" w:hAnsi="Helvetica"/>
          <w:lang w:val="en-US"/>
        </w:rPr>
        <w:t xml:space="preserve"> e</w:t>
      </w:r>
      <w:r>
        <w:rPr>
          <w:rFonts w:ascii="Helvetica" w:hAnsi="Helvetica"/>
          <w:lang w:val="fr-FR"/>
        </w:rPr>
        <w:t xml:space="preserve"> participa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pt-PT"/>
        </w:rPr>
        <w:t>o ativa nas atividades propostas (</w:t>
      </w:r>
      <w:r>
        <w:rPr>
          <w:rFonts w:ascii="Helvetica" w:hAnsi="Helvetica"/>
          <w:lang w:val="en-US"/>
        </w:rPr>
        <w:t>2</w:t>
      </w:r>
      <w:r>
        <w:rPr>
          <w:rFonts w:ascii="Helvetica" w:hAnsi="Helvetica"/>
          <w:lang w:val="it-IT"/>
        </w:rPr>
        <w:t>0%);</w:t>
      </w:r>
    </w:p>
    <w:p w:rsidR="008A6A3A" w:rsidRDefault="00E32D50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pt-PT"/>
        </w:rPr>
        <w:t>c) Entrega e apresenta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pt-PT"/>
        </w:rPr>
        <w:t>o de um mapa de ideias do TCC e</w:t>
      </w:r>
      <w:r>
        <w:rPr>
          <w:rFonts w:ascii="Helvetica" w:hAnsi="Helvetica"/>
          <w:lang w:val="en-US"/>
        </w:rPr>
        <w:t>/ou</w:t>
      </w:r>
      <w:r>
        <w:rPr>
          <w:rFonts w:ascii="Helvetica" w:hAnsi="Helvetica"/>
          <w:lang w:val="pt-PT"/>
        </w:rPr>
        <w:t xml:space="preserve"> uma primeira vers</w:t>
      </w:r>
      <w:r>
        <w:rPr>
          <w:rFonts w:ascii="Helvetica" w:hAnsi="Helvetica"/>
          <w:lang w:val="pt-PT"/>
        </w:rPr>
        <w:t>ã</w:t>
      </w:r>
      <w:r>
        <w:rPr>
          <w:rFonts w:ascii="Helvetica" w:hAnsi="Helvetica"/>
          <w:lang w:val="pt-PT"/>
        </w:rPr>
        <w:t>o do sum</w:t>
      </w:r>
      <w:r>
        <w:rPr>
          <w:rFonts w:ascii="Helvetica" w:hAnsi="Helvetica"/>
          <w:lang w:val="pt-PT"/>
        </w:rPr>
        <w:t>á</w:t>
      </w:r>
      <w:r>
        <w:rPr>
          <w:rFonts w:ascii="Helvetica" w:hAnsi="Helvetica"/>
          <w:lang w:val="it-IT"/>
        </w:rPr>
        <w:t>rio (</w:t>
      </w:r>
      <w:r>
        <w:rPr>
          <w:rFonts w:ascii="Helvetica" w:hAnsi="Helvetica"/>
          <w:lang w:val="en-US"/>
        </w:rPr>
        <w:t>4</w:t>
      </w:r>
      <w:r>
        <w:rPr>
          <w:rFonts w:ascii="Helvetica" w:hAnsi="Helvetica"/>
          <w:lang w:val="it-IT"/>
        </w:rPr>
        <w:t>0%);</w:t>
      </w:r>
    </w:p>
    <w:p w:rsidR="008A6A3A" w:rsidRDefault="00E32D50">
      <w:pPr>
        <w:pStyle w:val="Corpo"/>
        <w:jc w:val="both"/>
        <w:rPr>
          <w:rFonts w:ascii="Helvetica" w:eastAsia="Helvetica" w:hAnsi="Helvetica" w:cs="Helvetica"/>
          <w:b/>
          <w:bCs/>
          <w:i/>
          <w:iCs/>
          <w:u w:val="single"/>
        </w:rPr>
      </w:pPr>
      <w:r>
        <w:rPr>
          <w:rFonts w:ascii="Helvetica" w:hAnsi="Helvetica"/>
          <w:lang w:val="pt-PT"/>
        </w:rPr>
        <w:t xml:space="preserve">d) </w:t>
      </w:r>
      <w:r>
        <w:rPr>
          <w:rFonts w:ascii="Helvetica" w:hAnsi="Helvetica"/>
          <w:lang w:val="pt-PT"/>
        </w:rPr>
        <w:t>Entrega e apresenta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pt-PT"/>
        </w:rPr>
        <w:t>o oral de uma vers</w:t>
      </w:r>
      <w:r>
        <w:rPr>
          <w:rFonts w:ascii="Helvetica" w:hAnsi="Helvetica"/>
          <w:lang w:val="pt-PT"/>
        </w:rPr>
        <w:t>ã</w:t>
      </w:r>
      <w:r>
        <w:rPr>
          <w:rFonts w:ascii="Helvetica" w:hAnsi="Helvetica"/>
          <w:lang w:val="pt-PT"/>
        </w:rPr>
        <w:t>o preliminar do sum</w:t>
      </w:r>
      <w:r>
        <w:rPr>
          <w:rFonts w:ascii="Helvetica" w:hAnsi="Helvetica"/>
          <w:lang w:val="pt-PT"/>
        </w:rPr>
        <w:t>á</w:t>
      </w:r>
      <w:r>
        <w:rPr>
          <w:rFonts w:ascii="Helvetica" w:hAnsi="Helvetica"/>
          <w:lang w:val="pt-PT"/>
        </w:rPr>
        <w:t>rio do TCC (</w:t>
      </w:r>
      <w:r>
        <w:rPr>
          <w:rFonts w:ascii="Helvetica" w:hAnsi="Helvetica"/>
          <w:lang w:val="en-US"/>
        </w:rPr>
        <w:t>4</w:t>
      </w:r>
      <w:r>
        <w:rPr>
          <w:rFonts w:ascii="Helvetica" w:hAnsi="Helvetica"/>
          <w:lang w:val="it-IT"/>
        </w:rPr>
        <w:t>0%);</w:t>
      </w:r>
    </w:p>
    <w:p w:rsidR="008A6A3A" w:rsidRDefault="008A6A3A">
      <w:pPr>
        <w:pStyle w:val="Corpo"/>
        <w:jc w:val="both"/>
        <w:rPr>
          <w:rFonts w:ascii="Helvetica" w:eastAsia="Helvetica" w:hAnsi="Helvetica" w:cs="Helvetica"/>
          <w:b/>
          <w:bCs/>
          <w:i/>
          <w:iCs/>
          <w:u w:val="single"/>
        </w:rPr>
      </w:pPr>
    </w:p>
    <w:p w:rsidR="008A6A3A" w:rsidRDefault="00E32D50">
      <w:pPr>
        <w:pStyle w:val="Corpo"/>
        <w:jc w:val="both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lang w:val="it-IT"/>
        </w:rPr>
        <w:t>Conte</w:t>
      </w:r>
      <w:r>
        <w:rPr>
          <w:rFonts w:ascii="Helvetica" w:hAnsi="Helvetica"/>
          <w:b/>
          <w:bCs/>
          <w:lang w:val="pt-PT"/>
        </w:rPr>
        <w:t>ú</w:t>
      </w:r>
      <w:r>
        <w:rPr>
          <w:rFonts w:ascii="Helvetica" w:hAnsi="Helvetica"/>
          <w:b/>
          <w:bCs/>
          <w:lang w:val="pt-PT"/>
        </w:rPr>
        <w:t xml:space="preserve">do e atividades: </w:t>
      </w:r>
    </w:p>
    <w:p w:rsidR="008A6A3A" w:rsidRDefault="00E32D50">
      <w:pPr>
        <w:pStyle w:val="Corpo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6"/>
          <w:szCs w:val="26"/>
          <w:lang w:val="it-IT"/>
        </w:rPr>
      </w:pPr>
      <w:r>
        <w:rPr>
          <w:rFonts w:ascii="Arial" w:hAnsi="Arial"/>
          <w:b/>
          <w:bCs/>
          <w:sz w:val="26"/>
          <w:szCs w:val="26"/>
          <w:lang w:val="it-IT"/>
        </w:rPr>
        <w:t>A import</w:t>
      </w:r>
      <w:r>
        <w:rPr>
          <w:rFonts w:ascii="Arial" w:hAnsi="Arial"/>
          <w:b/>
          <w:bCs/>
          <w:sz w:val="26"/>
          <w:szCs w:val="26"/>
          <w:lang w:val="pt-PT"/>
        </w:rPr>
        <w:t>â</w:t>
      </w:r>
      <w:r>
        <w:rPr>
          <w:rFonts w:ascii="Arial" w:hAnsi="Arial"/>
          <w:b/>
          <w:bCs/>
          <w:sz w:val="26"/>
          <w:szCs w:val="26"/>
          <w:lang w:val="pt-PT"/>
        </w:rPr>
        <w:t>ncia do TCC na forma</w:t>
      </w:r>
      <w:r>
        <w:rPr>
          <w:rFonts w:ascii="Arial" w:hAnsi="Arial"/>
          <w:b/>
          <w:bCs/>
          <w:sz w:val="26"/>
          <w:szCs w:val="26"/>
          <w:lang w:val="pt-PT"/>
        </w:rPr>
        <w:t>çã</w:t>
      </w:r>
      <w:r>
        <w:rPr>
          <w:rFonts w:ascii="Arial" w:hAnsi="Arial"/>
          <w:b/>
          <w:bCs/>
          <w:sz w:val="26"/>
          <w:szCs w:val="26"/>
          <w:lang w:val="pt-PT"/>
        </w:rPr>
        <w:t>o acad</w:t>
      </w:r>
      <w:r>
        <w:rPr>
          <w:rFonts w:ascii="Arial" w:hAnsi="Arial"/>
          <w:b/>
          <w:bCs/>
          <w:sz w:val="26"/>
          <w:szCs w:val="26"/>
          <w:lang w:val="pt-PT"/>
        </w:rPr>
        <w:t>ê</w:t>
      </w:r>
      <w:r>
        <w:rPr>
          <w:rFonts w:ascii="Arial" w:hAnsi="Arial"/>
          <w:b/>
          <w:bCs/>
          <w:sz w:val="26"/>
          <w:szCs w:val="26"/>
          <w:lang w:val="it-IT"/>
        </w:rPr>
        <w:t>mica</w:t>
      </w:r>
    </w:p>
    <w:p w:rsidR="008A6A3A" w:rsidRDefault="00E32D50">
      <w:pPr>
        <w:pStyle w:val="Corpo"/>
        <w:numPr>
          <w:ilvl w:val="1"/>
          <w:numId w:val="2"/>
        </w:numPr>
        <w:jc w:val="both"/>
        <w:rPr>
          <w:rFonts w:ascii="Helvetica" w:eastAsia="Helvetica" w:hAnsi="Helvetica" w:cs="Helvetica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lang w:val="de-DE"/>
        </w:rPr>
        <w:t>Forma</w:t>
      </w:r>
      <w:r>
        <w:rPr>
          <w:rFonts w:ascii="Arial" w:hAnsi="Arial"/>
          <w:sz w:val="26"/>
          <w:szCs w:val="26"/>
          <w:lang w:val="pt-PT"/>
        </w:rPr>
        <w:t>çã</w:t>
      </w:r>
      <w:r>
        <w:rPr>
          <w:rFonts w:ascii="Arial" w:hAnsi="Arial"/>
          <w:sz w:val="26"/>
          <w:szCs w:val="26"/>
          <w:lang w:val="pt-PT"/>
        </w:rPr>
        <w:t>o acad</w:t>
      </w:r>
      <w:r>
        <w:rPr>
          <w:rFonts w:ascii="Arial" w:hAnsi="Arial"/>
          <w:sz w:val="26"/>
          <w:szCs w:val="26"/>
          <w:lang w:val="pt-PT"/>
        </w:rPr>
        <w:t>ê</w:t>
      </w:r>
      <w:r>
        <w:rPr>
          <w:rFonts w:ascii="Arial" w:hAnsi="Arial"/>
          <w:sz w:val="26"/>
          <w:szCs w:val="26"/>
          <w:lang w:val="pt-PT"/>
        </w:rPr>
        <w:t>mica para o ensino, pesquisa e extens</w:t>
      </w:r>
      <w:r>
        <w:rPr>
          <w:rFonts w:ascii="Arial" w:hAnsi="Arial"/>
          <w:sz w:val="26"/>
          <w:szCs w:val="26"/>
          <w:lang w:val="pt-PT"/>
        </w:rPr>
        <w:t>ã</w:t>
      </w:r>
      <w:r>
        <w:rPr>
          <w:rFonts w:ascii="Arial" w:hAnsi="Arial"/>
          <w:sz w:val="26"/>
          <w:szCs w:val="26"/>
        </w:rPr>
        <w:t>o</w:t>
      </w:r>
    </w:p>
    <w:p w:rsidR="008A6A3A" w:rsidRDefault="00E32D50">
      <w:pPr>
        <w:pStyle w:val="Corpo"/>
        <w:numPr>
          <w:ilvl w:val="1"/>
          <w:numId w:val="3"/>
        </w:numPr>
        <w:jc w:val="both"/>
        <w:rPr>
          <w:rFonts w:ascii="Arial" w:eastAsia="Arial" w:hAnsi="Arial" w:cs="Arial"/>
          <w:sz w:val="26"/>
          <w:szCs w:val="26"/>
          <w:lang w:val="fr-FR"/>
        </w:rPr>
      </w:pPr>
      <w:r>
        <w:rPr>
          <w:rFonts w:ascii="Arial" w:hAnsi="Arial"/>
          <w:sz w:val="26"/>
          <w:szCs w:val="26"/>
          <w:lang w:val="fr-FR"/>
        </w:rPr>
        <w:t>Orienta</w:t>
      </w:r>
      <w:r>
        <w:rPr>
          <w:rFonts w:ascii="Arial" w:hAnsi="Arial"/>
          <w:sz w:val="26"/>
          <w:szCs w:val="26"/>
          <w:lang w:val="pt-PT"/>
        </w:rPr>
        <w:t>çã</w:t>
      </w:r>
      <w:r>
        <w:rPr>
          <w:rFonts w:ascii="Arial" w:hAnsi="Arial"/>
          <w:sz w:val="26"/>
          <w:szCs w:val="26"/>
          <w:lang w:val="pt-PT"/>
        </w:rPr>
        <w:t>o e trabalho supervisionado</w:t>
      </w:r>
    </w:p>
    <w:p w:rsidR="008A6A3A" w:rsidRDefault="00E32D50">
      <w:pPr>
        <w:pStyle w:val="Corpo"/>
        <w:numPr>
          <w:ilvl w:val="1"/>
          <w:numId w:val="4"/>
        </w:numPr>
        <w:jc w:val="both"/>
        <w:rPr>
          <w:rFonts w:ascii="Helvetica" w:eastAsia="Helvetica" w:hAnsi="Helvetica" w:cs="Helvetica"/>
          <w:sz w:val="26"/>
          <w:szCs w:val="26"/>
          <w:lang w:val="it-IT"/>
        </w:rPr>
      </w:pPr>
      <w:r>
        <w:rPr>
          <w:rFonts w:ascii="Arial" w:hAnsi="Arial"/>
          <w:sz w:val="26"/>
          <w:szCs w:val="26"/>
          <w:lang w:val="it-IT"/>
        </w:rPr>
        <w:t>Apresenta</w:t>
      </w:r>
      <w:r>
        <w:rPr>
          <w:rFonts w:ascii="Arial" w:hAnsi="Arial"/>
          <w:sz w:val="26"/>
          <w:szCs w:val="26"/>
          <w:lang w:val="pt-PT"/>
        </w:rPr>
        <w:t>çã</w:t>
      </w:r>
      <w:r>
        <w:rPr>
          <w:rFonts w:ascii="Arial" w:hAnsi="Arial"/>
          <w:sz w:val="26"/>
          <w:szCs w:val="26"/>
          <w:lang w:val="pt-PT"/>
        </w:rPr>
        <w:t xml:space="preserve">o e </w:t>
      </w:r>
      <w:r>
        <w:rPr>
          <w:rFonts w:ascii="Arial" w:hAnsi="Arial"/>
          <w:sz w:val="26"/>
          <w:szCs w:val="26"/>
          <w:lang w:val="pt-PT"/>
        </w:rPr>
        <w:t>debate sobre o Regulamento Interno do Trabalho de Conclus</w:t>
      </w:r>
      <w:r>
        <w:rPr>
          <w:rFonts w:ascii="Arial" w:hAnsi="Arial"/>
          <w:sz w:val="26"/>
          <w:szCs w:val="26"/>
          <w:lang w:val="pt-PT"/>
        </w:rPr>
        <w:t>ã</w:t>
      </w:r>
      <w:r>
        <w:rPr>
          <w:rFonts w:ascii="Arial" w:hAnsi="Arial"/>
          <w:sz w:val="26"/>
          <w:szCs w:val="26"/>
          <w:lang w:val="pt-PT"/>
        </w:rPr>
        <w:t>o de Curso (TCC)</w:t>
      </w:r>
    </w:p>
    <w:p w:rsidR="008A6A3A" w:rsidRDefault="00E32D50">
      <w:pPr>
        <w:pStyle w:val="Corpo"/>
        <w:numPr>
          <w:ilvl w:val="1"/>
          <w:numId w:val="3"/>
        </w:numPr>
        <w:jc w:val="both"/>
        <w:rPr>
          <w:rFonts w:ascii="Helvetica" w:eastAsia="Helvetica" w:hAnsi="Helvetica" w:cs="Helvetica"/>
          <w:i/>
          <w:iCs/>
          <w:sz w:val="26"/>
          <w:szCs w:val="26"/>
          <w:lang w:val="it-IT"/>
        </w:rPr>
      </w:pPr>
      <w:r>
        <w:rPr>
          <w:rFonts w:ascii="Arial" w:hAnsi="Arial"/>
          <w:sz w:val="26"/>
          <w:szCs w:val="26"/>
          <w:lang w:val="it-IT"/>
        </w:rPr>
        <w:t>Formato</w:t>
      </w:r>
      <w:r>
        <w:rPr>
          <w:rFonts w:ascii="Arial" w:hAnsi="Arial"/>
          <w:sz w:val="26"/>
          <w:szCs w:val="26"/>
          <w:lang w:val="pt-PT"/>
        </w:rPr>
        <w:t>, possibilidades e exig</w:t>
      </w:r>
      <w:r>
        <w:rPr>
          <w:rFonts w:ascii="Arial" w:hAnsi="Arial"/>
          <w:sz w:val="26"/>
          <w:szCs w:val="26"/>
          <w:lang w:val="pt-PT"/>
        </w:rPr>
        <w:t>ê</w:t>
      </w:r>
      <w:r>
        <w:rPr>
          <w:rFonts w:ascii="Arial" w:hAnsi="Arial"/>
          <w:sz w:val="26"/>
          <w:szCs w:val="26"/>
          <w:lang w:val="pt-PT"/>
        </w:rPr>
        <w:t>ncias</w:t>
      </w:r>
    </w:p>
    <w:p w:rsidR="008A6A3A" w:rsidRDefault="008A6A3A">
      <w:pPr>
        <w:pStyle w:val="Corpo"/>
        <w:ind w:left="720"/>
        <w:jc w:val="both"/>
        <w:rPr>
          <w:rFonts w:ascii="Helvetica" w:eastAsia="Helvetica" w:hAnsi="Helvetica" w:cs="Helvetica"/>
          <w:b/>
          <w:bCs/>
          <w:i/>
          <w:iCs/>
        </w:rPr>
      </w:pPr>
    </w:p>
    <w:p w:rsidR="008A6A3A" w:rsidRDefault="00E32D50">
      <w:pPr>
        <w:pStyle w:val="Corpo"/>
        <w:numPr>
          <w:ilvl w:val="0"/>
          <w:numId w:val="5"/>
        </w:numPr>
        <w:jc w:val="both"/>
        <w:rPr>
          <w:rFonts w:ascii="Helvetica" w:eastAsia="Helvetica" w:hAnsi="Helvetica" w:cs="Helvetica"/>
          <w:b/>
          <w:bCs/>
          <w:lang w:val="pt-PT"/>
        </w:rPr>
      </w:pPr>
      <w:r>
        <w:rPr>
          <w:rFonts w:ascii="Helvetica" w:hAnsi="Helvetica"/>
          <w:b/>
          <w:bCs/>
          <w:lang w:val="pt-PT"/>
        </w:rPr>
        <w:t>Oficinas de texto</w:t>
      </w:r>
      <w:r>
        <w:rPr>
          <w:rFonts w:ascii="Helvetica" w:hAnsi="Helvetica"/>
        </w:rPr>
        <w:t>:</w:t>
      </w:r>
    </w:p>
    <w:p w:rsidR="008A6A3A" w:rsidRDefault="00E32D50">
      <w:pPr>
        <w:pStyle w:val="Corpo"/>
        <w:numPr>
          <w:ilvl w:val="0"/>
          <w:numId w:val="7"/>
        </w:numPr>
        <w:jc w:val="both"/>
        <w:rPr>
          <w:rFonts w:ascii="Helvetica" w:eastAsia="Helvetica" w:hAnsi="Helvetica" w:cs="Helvetica"/>
          <w:lang w:val="pt-PT"/>
        </w:rPr>
      </w:pPr>
      <w:r>
        <w:rPr>
          <w:rFonts w:ascii="Helvetica" w:hAnsi="Helvetica"/>
          <w:lang w:val="pt-PT"/>
        </w:rPr>
        <w:t>Organiza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pt-PT"/>
        </w:rPr>
        <w:t>o de materiais e ideia para an</w:t>
      </w:r>
      <w:r>
        <w:rPr>
          <w:rFonts w:ascii="Helvetica" w:hAnsi="Helvetica"/>
          <w:lang w:val="pt-PT"/>
        </w:rPr>
        <w:t>á</w:t>
      </w:r>
      <w:r>
        <w:rPr>
          <w:rFonts w:ascii="Helvetica" w:hAnsi="Helvetica"/>
          <w:lang w:val="pt-PT"/>
        </w:rPr>
        <w:t>lise e escrita</w:t>
      </w:r>
    </w:p>
    <w:p w:rsidR="008A6A3A" w:rsidRDefault="00E32D50">
      <w:pPr>
        <w:pStyle w:val="Corpo"/>
        <w:numPr>
          <w:ilvl w:val="1"/>
          <w:numId w:val="9"/>
        </w:numPr>
        <w:jc w:val="both"/>
        <w:rPr>
          <w:rFonts w:ascii="Helvetica" w:eastAsia="Helvetica" w:hAnsi="Helvetica" w:cs="Helvetica"/>
          <w:b/>
          <w:bCs/>
          <w:lang w:val="pt-PT"/>
        </w:rPr>
      </w:pPr>
      <w:r>
        <w:rPr>
          <w:rFonts w:ascii="Helvetica" w:hAnsi="Helvetica"/>
          <w:lang w:val="pt-PT"/>
        </w:rPr>
        <w:t>Mapa de ideias</w:t>
      </w:r>
    </w:p>
    <w:p w:rsidR="008A6A3A" w:rsidRDefault="00E32D50">
      <w:pPr>
        <w:pStyle w:val="Corpo"/>
        <w:numPr>
          <w:ilvl w:val="1"/>
          <w:numId w:val="9"/>
        </w:numPr>
        <w:jc w:val="both"/>
        <w:rPr>
          <w:rFonts w:ascii="Helvetica" w:eastAsia="Helvetica" w:hAnsi="Helvetica" w:cs="Helvetica"/>
          <w:b/>
          <w:bCs/>
          <w:lang w:val="pt-PT"/>
        </w:rPr>
      </w:pPr>
      <w:r>
        <w:rPr>
          <w:rFonts w:ascii="Helvetica" w:hAnsi="Helvetica"/>
          <w:lang w:val="pt-PT"/>
        </w:rPr>
        <w:t>Organiza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pt-PT"/>
        </w:rPr>
        <w:t>o e planejamento da escrita</w:t>
      </w:r>
    </w:p>
    <w:p w:rsidR="008A6A3A" w:rsidRDefault="00E32D50">
      <w:pPr>
        <w:pStyle w:val="Corpo"/>
        <w:numPr>
          <w:ilvl w:val="0"/>
          <w:numId w:val="10"/>
        </w:numPr>
        <w:jc w:val="both"/>
        <w:rPr>
          <w:rFonts w:ascii="Helvetica" w:eastAsia="Helvetica" w:hAnsi="Helvetica" w:cs="Helvetica"/>
          <w:lang w:val="it-IT"/>
        </w:rPr>
      </w:pPr>
      <w:r>
        <w:rPr>
          <w:rFonts w:ascii="Helvetica" w:hAnsi="Helvetica"/>
          <w:lang w:val="it-IT"/>
        </w:rPr>
        <w:t>Do di</w:t>
      </w:r>
      <w:r>
        <w:rPr>
          <w:rFonts w:ascii="Helvetica" w:hAnsi="Helvetica"/>
          <w:lang w:val="pt-PT"/>
        </w:rPr>
        <w:t>á</w:t>
      </w:r>
      <w:r>
        <w:rPr>
          <w:rFonts w:ascii="Helvetica" w:hAnsi="Helvetica"/>
          <w:lang w:val="pt-PT"/>
        </w:rPr>
        <w:t xml:space="preserve">rio de campo </w:t>
      </w:r>
      <w:r>
        <w:rPr>
          <w:rFonts w:ascii="Helvetica" w:hAnsi="Helvetica"/>
          <w:lang w:val="pt-PT"/>
        </w:rPr>
        <w:t xml:space="preserve">à </w:t>
      </w:r>
      <w:r>
        <w:rPr>
          <w:rFonts w:ascii="Helvetica" w:hAnsi="Helvetica"/>
          <w:lang w:val="pt-PT"/>
        </w:rPr>
        <w:t>organiza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pt-PT"/>
        </w:rPr>
        <w:t>o do texto; os tipos de texto que podem ser utilizados nas monografias.</w:t>
      </w:r>
    </w:p>
    <w:p w:rsidR="008A6A3A" w:rsidRDefault="00E32D50">
      <w:pPr>
        <w:pStyle w:val="Corpo"/>
        <w:numPr>
          <w:ilvl w:val="1"/>
          <w:numId w:val="11"/>
        </w:numPr>
        <w:jc w:val="both"/>
        <w:rPr>
          <w:rFonts w:ascii="Helvetica" w:eastAsia="Helvetica" w:hAnsi="Helvetica" w:cs="Helvetica"/>
          <w:lang w:val="pt-PT"/>
        </w:rPr>
      </w:pPr>
      <w:r>
        <w:rPr>
          <w:rFonts w:ascii="Helvetica" w:hAnsi="Helvetica"/>
          <w:lang w:val="pt-PT"/>
        </w:rPr>
        <w:t>Escrita argumentativa</w:t>
      </w:r>
    </w:p>
    <w:p w:rsidR="008A6A3A" w:rsidRDefault="00E32D50">
      <w:pPr>
        <w:pStyle w:val="Corpo"/>
        <w:numPr>
          <w:ilvl w:val="1"/>
          <w:numId w:val="11"/>
        </w:num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Etnografia</w:t>
      </w:r>
    </w:p>
    <w:p w:rsidR="008A6A3A" w:rsidRDefault="008A6A3A">
      <w:pPr>
        <w:pStyle w:val="Corpo"/>
        <w:jc w:val="both"/>
        <w:rPr>
          <w:rFonts w:ascii="Helvetica" w:eastAsia="Helvetica" w:hAnsi="Helvetica" w:cs="Helvetica"/>
          <w:b/>
          <w:bCs/>
        </w:rPr>
      </w:pPr>
    </w:p>
    <w:p w:rsidR="008A6A3A" w:rsidRDefault="00E32D50">
      <w:pPr>
        <w:pStyle w:val="Corpo"/>
        <w:numPr>
          <w:ilvl w:val="0"/>
          <w:numId w:val="12"/>
        </w:numPr>
        <w:jc w:val="both"/>
        <w:rPr>
          <w:rFonts w:ascii="Helvetica" w:eastAsia="Helvetica" w:hAnsi="Helvetica" w:cs="Helvetica"/>
          <w:b/>
          <w:bCs/>
          <w:lang w:val="pt-PT"/>
        </w:rPr>
      </w:pPr>
      <w:r>
        <w:rPr>
          <w:rFonts w:ascii="Helvetica" w:hAnsi="Helvetica"/>
          <w:b/>
          <w:bCs/>
          <w:lang w:val="pt-PT"/>
        </w:rPr>
        <w:t>Realiza</w:t>
      </w:r>
      <w:r>
        <w:rPr>
          <w:rFonts w:ascii="Helvetica" w:hAnsi="Helvetica"/>
          <w:b/>
          <w:bCs/>
          <w:lang w:val="pt-PT"/>
        </w:rPr>
        <w:t>çã</w:t>
      </w:r>
      <w:r>
        <w:rPr>
          <w:rFonts w:ascii="Helvetica" w:hAnsi="Helvetica"/>
          <w:b/>
          <w:bCs/>
          <w:lang w:val="pt-PT"/>
        </w:rPr>
        <w:t>o e apresenta</w:t>
      </w:r>
      <w:r>
        <w:rPr>
          <w:rFonts w:ascii="Helvetica" w:hAnsi="Helvetica"/>
          <w:b/>
          <w:bCs/>
          <w:lang w:val="pt-PT"/>
        </w:rPr>
        <w:t>çã</w:t>
      </w:r>
      <w:r>
        <w:rPr>
          <w:rFonts w:ascii="Helvetica" w:hAnsi="Helvetica"/>
          <w:b/>
          <w:bCs/>
          <w:lang w:val="pt-PT"/>
        </w:rPr>
        <w:t>o da pesquisa:</w:t>
      </w:r>
    </w:p>
    <w:p w:rsidR="008A6A3A" w:rsidRDefault="008A6A3A">
      <w:pPr>
        <w:pStyle w:val="Corpo"/>
        <w:ind w:left="720"/>
        <w:jc w:val="both"/>
        <w:rPr>
          <w:rFonts w:ascii="Helvetica" w:eastAsia="Helvetica" w:hAnsi="Helvetica" w:cs="Helvetica"/>
        </w:rPr>
      </w:pPr>
    </w:p>
    <w:p w:rsidR="008A6A3A" w:rsidRDefault="00E32D50">
      <w:pPr>
        <w:pStyle w:val="Corpo"/>
        <w:ind w:left="72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lang w:val="pt-PT"/>
        </w:rPr>
        <w:t>Refletindo sobre a apresenta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pt-PT"/>
        </w:rPr>
        <w:t>o da pesquisa em congressos e em banca; a divulga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pt-PT"/>
        </w:rPr>
        <w:t>o da</w:t>
      </w:r>
      <w:r>
        <w:rPr>
          <w:rFonts w:ascii="Helvetica" w:hAnsi="Helvetica"/>
          <w:lang w:val="pt-PT"/>
        </w:rPr>
        <w:t xml:space="preserve"> pesquisa e di</w:t>
      </w:r>
      <w:r>
        <w:rPr>
          <w:rFonts w:ascii="Helvetica" w:hAnsi="Helvetica"/>
          <w:lang w:val="pt-PT"/>
        </w:rPr>
        <w:t>á</w:t>
      </w:r>
      <w:r>
        <w:rPr>
          <w:rFonts w:ascii="Helvetica" w:hAnsi="Helvetica"/>
          <w:lang w:val="pt-PT"/>
        </w:rPr>
        <w:t>logos com a sociedade.</w:t>
      </w:r>
    </w:p>
    <w:p w:rsidR="008A6A3A" w:rsidRDefault="008A6A3A">
      <w:pPr>
        <w:pStyle w:val="Corpo"/>
        <w:ind w:left="720"/>
        <w:jc w:val="both"/>
        <w:rPr>
          <w:rFonts w:ascii="Helvetica" w:eastAsia="Helvetica" w:hAnsi="Helvetica" w:cs="Helvetica"/>
          <w:b/>
          <w:bCs/>
        </w:rPr>
      </w:pPr>
    </w:p>
    <w:p w:rsidR="008A6A3A" w:rsidRDefault="008A6A3A">
      <w:pPr>
        <w:pStyle w:val="Corpo"/>
        <w:ind w:left="720"/>
        <w:jc w:val="both"/>
        <w:rPr>
          <w:rFonts w:ascii="Helvetica" w:eastAsia="Helvetica" w:hAnsi="Helvetica" w:cs="Helvetica"/>
          <w:b/>
          <w:bCs/>
        </w:rPr>
      </w:pPr>
    </w:p>
    <w:p w:rsidR="008A6A3A" w:rsidRDefault="008A6A3A">
      <w:pPr>
        <w:pStyle w:val="Corpo"/>
        <w:jc w:val="both"/>
        <w:rPr>
          <w:rFonts w:ascii="Helvetica" w:eastAsia="Helvetica" w:hAnsi="Helvetica" w:cs="Helvetica"/>
          <w:b/>
          <w:bCs/>
          <w:i/>
          <w:iCs/>
        </w:rPr>
      </w:pPr>
    </w:p>
    <w:p w:rsidR="008A6A3A" w:rsidRDefault="00E32D50">
      <w:pPr>
        <w:pStyle w:val="Corp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it-IT"/>
        </w:rPr>
        <w:t xml:space="preserve">Bibliografia: </w:t>
      </w:r>
    </w:p>
    <w:p w:rsidR="008A6A3A" w:rsidRDefault="008A6A3A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</w:p>
    <w:p w:rsidR="008A6A3A" w:rsidRDefault="00E32D50">
      <w:pPr>
        <w:pStyle w:val="Corpo"/>
        <w:spacing w:before="120" w:after="12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 xml:space="preserve">BECKER, S.H.  </w:t>
      </w:r>
      <w:r>
        <w:rPr>
          <w:rFonts w:ascii="Helvetica" w:hAnsi="Helvetica"/>
          <w:b/>
          <w:bCs/>
          <w:lang w:val="pt-PT"/>
        </w:rPr>
        <w:t>É</w:t>
      </w:r>
      <w:r>
        <w:rPr>
          <w:rFonts w:ascii="Helvetica" w:hAnsi="Helvetica"/>
          <w:b/>
          <w:bCs/>
          <w:lang w:val="fr-FR"/>
        </w:rPr>
        <w:t>crire les sciences sociales</w:t>
      </w:r>
      <w:r>
        <w:rPr>
          <w:rFonts w:ascii="Helvetica" w:hAnsi="Helvetica"/>
          <w:lang w:val="it-IT"/>
        </w:rPr>
        <w:t>.  Paris: Economica, 2004.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CLIFFORD, J. </w:t>
      </w:r>
      <w:r>
        <w:rPr>
          <w:rFonts w:ascii="Helvetica" w:hAnsi="Helvetica"/>
          <w:b/>
          <w:bCs/>
          <w:lang w:val="en-US"/>
        </w:rPr>
        <w:t>A Experi</w:t>
      </w:r>
      <w:r>
        <w:rPr>
          <w:rFonts w:ascii="Helvetica" w:hAnsi="Helvetica"/>
          <w:b/>
          <w:bCs/>
          <w:lang w:val="pt-PT"/>
        </w:rPr>
        <w:t>ê</w:t>
      </w:r>
      <w:r>
        <w:rPr>
          <w:rFonts w:ascii="Helvetica" w:hAnsi="Helvetica"/>
          <w:b/>
          <w:bCs/>
        </w:rPr>
        <w:t>ncia Etnogr</w:t>
      </w:r>
      <w:r>
        <w:rPr>
          <w:rFonts w:ascii="Helvetica" w:hAnsi="Helvetica"/>
          <w:b/>
          <w:bCs/>
          <w:lang w:val="pt-PT"/>
        </w:rPr>
        <w:t>á</w:t>
      </w:r>
      <w:r>
        <w:rPr>
          <w:rFonts w:ascii="Helvetica" w:hAnsi="Helvetica"/>
          <w:b/>
          <w:bCs/>
          <w:lang w:val="it-IT"/>
        </w:rPr>
        <w:t>fica</w:t>
      </w:r>
      <w:r>
        <w:rPr>
          <w:rFonts w:ascii="Helvetica" w:hAnsi="Helvetica"/>
          <w:lang w:val="it-IT"/>
        </w:rPr>
        <w:t>: antropologia e literatura no s</w:t>
      </w:r>
      <w:r>
        <w:rPr>
          <w:rFonts w:ascii="Helvetica" w:hAnsi="Helvetica"/>
          <w:lang w:val="pt-PT"/>
        </w:rPr>
        <w:t>é</w:t>
      </w:r>
      <w:r>
        <w:rPr>
          <w:rFonts w:ascii="Helvetica" w:hAnsi="Helvetica"/>
          <w:lang w:val="es-ES_tradnl"/>
        </w:rPr>
        <w:t>culo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XX</w:t>
      </w:r>
      <w:r>
        <w:rPr>
          <w:rFonts w:ascii="Helvetica" w:hAnsi="Helvetica"/>
          <w:i/>
          <w:iCs/>
        </w:rPr>
        <w:t>.</w:t>
      </w:r>
      <w:r>
        <w:rPr>
          <w:rFonts w:ascii="Helvetica" w:hAnsi="Helvetica"/>
          <w:lang w:val="pt-PT"/>
        </w:rPr>
        <w:t xml:space="preserve"> Rio de Janeiro: Ed. UFRJ, 2002. 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ECO, U. </w:t>
      </w:r>
      <w:r>
        <w:rPr>
          <w:rFonts w:ascii="Helvetica" w:hAnsi="Helvetica"/>
          <w:b/>
          <w:bCs/>
          <w:lang w:val="pt-PT"/>
        </w:rPr>
        <w:t xml:space="preserve">Como se </w:t>
      </w:r>
      <w:r>
        <w:rPr>
          <w:rFonts w:ascii="Helvetica" w:hAnsi="Helvetica"/>
          <w:b/>
          <w:bCs/>
          <w:lang w:val="pt-PT"/>
        </w:rPr>
        <w:t>Faz uma Tese em Ci</w:t>
      </w:r>
      <w:r>
        <w:rPr>
          <w:rFonts w:ascii="Helvetica" w:hAnsi="Helvetica"/>
          <w:b/>
          <w:bCs/>
          <w:lang w:val="pt-PT"/>
        </w:rPr>
        <w:t>ê</w:t>
      </w:r>
      <w:r>
        <w:rPr>
          <w:rFonts w:ascii="Helvetica" w:hAnsi="Helvetica"/>
          <w:b/>
          <w:bCs/>
          <w:lang w:val="pt-PT"/>
        </w:rPr>
        <w:t>ncias Humanas</w:t>
      </w:r>
      <w:r>
        <w:rPr>
          <w:rFonts w:ascii="Helvetica" w:hAnsi="Helvetica"/>
          <w:lang w:val="pt-PT"/>
        </w:rPr>
        <w:t>. Rio de Janeiro: Editora Perspectiva, 2010.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ECO, U. </w:t>
      </w:r>
      <w:r>
        <w:rPr>
          <w:rFonts w:ascii="Helvetica" w:hAnsi="Helvetica"/>
          <w:b/>
          <w:bCs/>
          <w:lang w:val="it-IT"/>
        </w:rPr>
        <w:t>Lector in fabula. A Coopera</w:t>
      </w:r>
      <w:r>
        <w:rPr>
          <w:rFonts w:ascii="Helvetica" w:hAnsi="Helvetica"/>
          <w:b/>
          <w:bCs/>
          <w:lang w:val="pt-PT"/>
        </w:rPr>
        <w:t>çã</w:t>
      </w:r>
      <w:r>
        <w:rPr>
          <w:rFonts w:ascii="Helvetica" w:hAnsi="Helvetica"/>
          <w:b/>
          <w:bCs/>
          <w:lang w:val="pt-PT"/>
        </w:rPr>
        <w:t>o interpretativa nos textos narrativos</w:t>
      </w:r>
      <w:r>
        <w:rPr>
          <w:rFonts w:ascii="Helvetica" w:hAnsi="Helvetica"/>
          <w:lang w:val="de-DE"/>
        </w:rPr>
        <w:t>.  S</w:t>
      </w:r>
      <w:r>
        <w:rPr>
          <w:rFonts w:ascii="Helvetica" w:hAnsi="Helvetica"/>
          <w:lang w:val="pt-PT"/>
        </w:rPr>
        <w:t>ã</w:t>
      </w:r>
      <w:r>
        <w:rPr>
          <w:rFonts w:ascii="Helvetica" w:hAnsi="Helvetica"/>
          <w:lang w:val="pt-PT"/>
        </w:rPr>
        <w:t>o Paulo: Editora Perspectiva, 1986.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 xml:space="preserve">FOUCAULT, M. </w:t>
      </w:r>
      <w:r>
        <w:rPr>
          <w:rFonts w:ascii="Helvetica" w:hAnsi="Helvetica"/>
          <w:lang w:val="pt-PT"/>
        </w:rPr>
        <w:t>“</w:t>
      </w:r>
      <w:r>
        <w:rPr>
          <w:rFonts w:ascii="Helvetica" w:hAnsi="Helvetica"/>
          <w:lang w:val="pt-PT"/>
        </w:rPr>
        <w:t xml:space="preserve">O que </w:t>
      </w:r>
      <w:r>
        <w:rPr>
          <w:rFonts w:ascii="Helvetica" w:hAnsi="Helvetica"/>
          <w:lang w:val="pt-PT"/>
        </w:rPr>
        <w:t xml:space="preserve">é </w:t>
      </w:r>
      <w:r>
        <w:rPr>
          <w:rFonts w:ascii="Helvetica" w:hAnsi="Helvetica"/>
          <w:lang w:val="pt-PT"/>
        </w:rPr>
        <w:t>um autor?</w:t>
      </w:r>
      <w:r>
        <w:rPr>
          <w:rFonts w:ascii="Helvetica" w:hAnsi="Helvetica"/>
          <w:lang w:val="pt-PT"/>
        </w:rPr>
        <w:t xml:space="preserve">”  </w:t>
      </w:r>
      <w:r>
        <w:rPr>
          <w:rFonts w:ascii="Helvetica" w:hAnsi="Helvetica"/>
          <w:lang w:val="en-US"/>
        </w:rPr>
        <w:t xml:space="preserve">IN: ----.  </w:t>
      </w:r>
      <w:r>
        <w:rPr>
          <w:rFonts w:ascii="Helvetica" w:hAnsi="Helvetica"/>
          <w:b/>
          <w:bCs/>
          <w:lang w:val="pt-PT"/>
        </w:rPr>
        <w:t>Ditos e Escritos</w:t>
      </w:r>
      <w:r>
        <w:rPr>
          <w:rFonts w:ascii="Helvetica" w:hAnsi="Helvetica"/>
          <w:lang w:val="es-ES_tradnl"/>
        </w:rPr>
        <w:t xml:space="preserve">: </w:t>
      </w:r>
      <w:r>
        <w:rPr>
          <w:rFonts w:ascii="Helvetica" w:hAnsi="Helvetica"/>
          <w:lang w:val="es-ES_tradnl"/>
        </w:rPr>
        <w:t>Est</w:t>
      </w:r>
      <w:r>
        <w:rPr>
          <w:rFonts w:ascii="Helvetica" w:hAnsi="Helvetica"/>
          <w:lang w:val="pt-PT"/>
        </w:rPr>
        <w:t>é</w:t>
      </w:r>
      <w:r>
        <w:rPr>
          <w:rFonts w:ascii="Helvetica" w:hAnsi="Helvetica"/>
          <w:lang w:val="it-IT"/>
        </w:rPr>
        <w:t xml:space="preserve">tica </w:t>
      </w:r>
      <w:r>
        <w:rPr>
          <w:rFonts w:ascii="Helvetica" w:hAnsi="Helvetica"/>
          <w:lang w:val="pt-PT"/>
        </w:rPr>
        <w:t xml:space="preserve">– </w:t>
      </w:r>
      <w:r>
        <w:rPr>
          <w:rFonts w:ascii="Helvetica" w:hAnsi="Helvetica"/>
          <w:lang w:val="pt-PT"/>
        </w:rPr>
        <w:t>literatura e pintura, m</w:t>
      </w:r>
      <w:r>
        <w:rPr>
          <w:rFonts w:ascii="Helvetica" w:hAnsi="Helvetica"/>
          <w:lang w:val="pt-PT"/>
        </w:rPr>
        <w:t>ú</w:t>
      </w:r>
      <w:r>
        <w:rPr>
          <w:rFonts w:ascii="Helvetica" w:hAnsi="Helvetica"/>
          <w:lang w:val="pt-PT"/>
        </w:rPr>
        <w:t>sica e cinema (vol. III). Rio de Janeiro: Forense Universit</w:t>
      </w:r>
      <w:r>
        <w:rPr>
          <w:rFonts w:ascii="Helvetica" w:hAnsi="Helvetica"/>
          <w:lang w:val="pt-PT"/>
        </w:rPr>
        <w:t>á</w:t>
      </w:r>
      <w:r>
        <w:rPr>
          <w:rFonts w:ascii="Helvetica" w:hAnsi="Helvetica"/>
          <w:lang w:val="pt-PT"/>
        </w:rPr>
        <w:t xml:space="preserve">ria, 2001. 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 xml:space="preserve">GEERTZ, C. </w:t>
      </w:r>
      <w:r>
        <w:rPr>
          <w:rFonts w:ascii="Helvetica" w:hAnsi="Helvetica"/>
          <w:b/>
          <w:bCs/>
          <w:lang w:val="pt-PT"/>
        </w:rPr>
        <w:t>A interpreta</w:t>
      </w:r>
      <w:r>
        <w:rPr>
          <w:rFonts w:ascii="Helvetica" w:hAnsi="Helvetica"/>
          <w:b/>
          <w:bCs/>
          <w:lang w:val="pt-PT"/>
        </w:rPr>
        <w:t>çã</w:t>
      </w:r>
      <w:r>
        <w:rPr>
          <w:rFonts w:ascii="Helvetica" w:hAnsi="Helvetica"/>
          <w:b/>
          <w:bCs/>
          <w:lang w:val="pt-PT"/>
        </w:rPr>
        <w:t>o das Culturas</w:t>
      </w:r>
      <w:r>
        <w:rPr>
          <w:rFonts w:ascii="Helvetica" w:hAnsi="Helvetica"/>
          <w:lang w:val="pt-PT"/>
        </w:rPr>
        <w:t>. Rio de Janeiro: LTC, 1989.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pt-PT"/>
        </w:rPr>
        <w:t>GOLDMAN, M. Os Tambores do Antrop</w:t>
      </w:r>
      <w:r>
        <w:rPr>
          <w:rFonts w:ascii="Helvetica" w:hAnsi="Helvetica"/>
          <w:lang w:val="pt-PT"/>
        </w:rPr>
        <w:t>ó</w:t>
      </w:r>
      <w:r>
        <w:rPr>
          <w:rFonts w:ascii="Helvetica" w:hAnsi="Helvetica"/>
          <w:lang w:val="it-IT"/>
        </w:rPr>
        <w:t>logo: Antropologia P</w:t>
      </w:r>
      <w:r>
        <w:rPr>
          <w:rFonts w:ascii="Helvetica" w:hAnsi="Helvetica"/>
          <w:lang w:val="pt-PT"/>
        </w:rPr>
        <w:t>ó</w:t>
      </w:r>
      <w:r>
        <w:rPr>
          <w:rFonts w:ascii="Helvetica" w:hAnsi="Helvetica"/>
          <w:lang w:val="pt-PT"/>
        </w:rPr>
        <w:t xml:space="preserve">s-Social e Etnografia. </w:t>
      </w:r>
      <w:r>
        <w:rPr>
          <w:rFonts w:ascii="Helvetica" w:hAnsi="Helvetica"/>
          <w:i/>
          <w:iCs/>
          <w:lang w:val="fr-FR"/>
        </w:rPr>
        <w:t>Pon</w:t>
      </w:r>
      <w:r>
        <w:rPr>
          <w:rFonts w:ascii="Helvetica" w:hAnsi="Helvetica"/>
          <w:i/>
          <w:iCs/>
          <w:lang w:val="fr-FR"/>
        </w:rPr>
        <w:t>tourbe</w:t>
      </w:r>
      <w:r>
        <w:rPr>
          <w:rFonts w:ascii="Helvetica" w:hAnsi="Helvetica"/>
          <w:i/>
          <w:iCs/>
          <w:lang w:val="pt-PT"/>
        </w:rPr>
        <w:t xml:space="preserve"> – </w:t>
      </w:r>
      <w:r>
        <w:rPr>
          <w:rFonts w:ascii="Helvetica" w:hAnsi="Helvetica"/>
          <w:i/>
          <w:iCs/>
          <w:lang w:val="pt-PT"/>
        </w:rPr>
        <w:t>Revista do N</w:t>
      </w:r>
      <w:r>
        <w:rPr>
          <w:rFonts w:ascii="Helvetica" w:hAnsi="Helvetica"/>
          <w:i/>
          <w:iCs/>
          <w:lang w:val="pt-PT"/>
        </w:rPr>
        <w:t>ú</w:t>
      </w:r>
      <w:r>
        <w:rPr>
          <w:rFonts w:ascii="Helvetica" w:hAnsi="Helvetica"/>
          <w:i/>
          <w:iCs/>
          <w:lang w:val="pt-PT"/>
        </w:rPr>
        <w:t>cleo de Antropologia Urbana da USP.</w:t>
      </w:r>
      <w:r>
        <w:rPr>
          <w:rFonts w:ascii="Helvetica" w:hAnsi="Helvetica"/>
          <w:lang w:val="pt-PT"/>
        </w:rPr>
        <w:t xml:space="preserve"> Ano 2, julho de 2008.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pt-PT"/>
        </w:rPr>
        <w:t xml:space="preserve">KOCH, I. V., TRAVAGLIA, L.C. </w:t>
      </w:r>
      <w:r>
        <w:rPr>
          <w:rFonts w:ascii="Helvetica" w:hAnsi="Helvetica"/>
          <w:b/>
          <w:bCs/>
          <w:lang w:val="pt-PT"/>
        </w:rPr>
        <w:t>A coer</w:t>
      </w:r>
      <w:r>
        <w:rPr>
          <w:rFonts w:ascii="Helvetica" w:hAnsi="Helvetica"/>
          <w:b/>
          <w:bCs/>
          <w:lang w:val="pt-PT"/>
        </w:rPr>
        <w:t>ê</w:t>
      </w:r>
      <w:r>
        <w:rPr>
          <w:rFonts w:ascii="Helvetica" w:hAnsi="Helvetica"/>
          <w:b/>
          <w:bCs/>
          <w:lang w:val="pt-PT"/>
        </w:rPr>
        <w:t>ncia textual</w:t>
      </w:r>
      <w:r>
        <w:rPr>
          <w:rFonts w:ascii="Helvetica" w:hAnsi="Helvetica"/>
        </w:rPr>
        <w:t>. S</w:t>
      </w:r>
      <w:r>
        <w:rPr>
          <w:rFonts w:ascii="Helvetica" w:hAnsi="Helvetica"/>
          <w:lang w:val="pt-PT"/>
        </w:rPr>
        <w:t>ã</w:t>
      </w:r>
      <w:r>
        <w:rPr>
          <w:rFonts w:ascii="Helvetica" w:hAnsi="Helvetica"/>
          <w:lang w:val="pt-PT"/>
        </w:rPr>
        <w:t>o Paulo: Contexto, 1993.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>MALUF, S. W. 2011. Al</w:t>
      </w:r>
      <w:r>
        <w:rPr>
          <w:rFonts w:ascii="Helvetica" w:hAnsi="Helvetica"/>
          <w:lang w:val="pt-PT"/>
        </w:rPr>
        <w:t>é</w:t>
      </w:r>
      <w:r>
        <w:rPr>
          <w:rFonts w:ascii="Helvetica" w:hAnsi="Helvetica"/>
          <w:lang w:val="pt-PT"/>
        </w:rPr>
        <w:t>m do templo e do texto: desafios e dilemas do estudo de religi</w:t>
      </w:r>
      <w:r>
        <w:rPr>
          <w:rFonts w:ascii="Helvetica" w:hAnsi="Helvetica"/>
          <w:lang w:val="pt-PT"/>
        </w:rPr>
        <w:t>õ</w:t>
      </w:r>
      <w:r>
        <w:rPr>
          <w:rFonts w:ascii="Helvetica" w:hAnsi="Helvetica"/>
          <w:lang w:val="pt-PT"/>
        </w:rPr>
        <w:t xml:space="preserve">es no Brasil. </w:t>
      </w:r>
      <w:r>
        <w:rPr>
          <w:rFonts w:ascii="Helvetica" w:hAnsi="Helvetica"/>
          <w:i/>
          <w:iCs/>
          <w:lang w:val="pt-PT"/>
        </w:rPr>
        <w:t>Antropologia em primeira m</w:t>
      </w:r>
      <w:r>
        <w:rPr>
          <w:rFonts w:ascii="Helvetica" w:hAnsi="Helvetica"/>
          <w:i/>
          <w:iCs/>
          <w:lang w:val="pt-PT"/>
        </w:rPr>
        <w:t>ã</w:t>
      </w:r>
      <w:r>
        <w:rPr>
          <w:rFonts w:ascii="Helvetica" w:hAnsi="Helvetica"/>
          <w:i/>
          <w:iCs/>
        </w:rPr>
        <w:t>o</w:t>
      </w:r>
      <w:r>
        <w:rPr>
          <w:rFonts w:ascii="Helvetica" w:hAnsi="Helvetica"/>
        </w:rPr>
        <w:t>, 124: 5-14.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it-IT"/>
        </w:rPr>
        <w:t xml:space="preserve">OLIVEIRA, R.C. </w:t>
      </w:r>
      <w:r>
        <w:rPr>
          <w:rFonts w:ascii="Helvetica" w:hAnsi="Helvetica"/>
          <w:b/>
          <w:bCs/>
          <w:lang w:val="pt-PT"/>
        </w:rPr>
        <w:t>O trabalho do antrop</w:t>
      </w:r>
      <w:r>
        <w:rPr>
          <w:rFonts w:ascii="Helvetica" w:hAnsi="Helvetica"/>
          <w:b/>
          <w:bCs/>
          <w:lang w:val="pt-PT"/>
        </w:rPr>
        <w:t>ó</w:t>
      </w:r>
      <w:r>
        <w:rPr>
          <w:rFonts w:ascii="Helvetica" w:hAnsi="Helvetica"/>
          <w:b/>
          <w:bCs/>
          <w:lang w:val="pt-PT"/>
        </w:rPr>
        <w:t>logo</w:t>
      </w:r>
      <w:r>
        <w:rPr>
          <w:rFonts w:ascii="Helvetica" w:hAnsi="Helvetica"/>
          <w:lang w:val="pt-PT"/>
        </w:rPr>
        <w:t>. Bras</w:t>
      </w:r>
      <w:r>
        <w:rPr>
          <w:rFonts w:ascii="Helvetica" w:hAnsi="Helvetica"/>
          <w:lang w:val="pt-PT"/>
        </w:rPr>
        <w:t>í</w:t>
      </w:r>
      <w:r>
        <w:rPr>
          <w:rFonts w:ascii="Helvetica" w:hAnsi="Helvetica"/>
          <w:lang w:val="pt-PT"/>
        </w:rPr>
        <w:t>lia: Tempo Brasileiro, 2000.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pt-PT"/>
        </w:rPr>
        <w:t>PEIRANO, M.  A teoria vivida: reflex</w:t>
      </w:r>
      <w:r>
        <w:rPr>
          <w:rFonts w:ascii="Helvetica" w:hAnsi="Helvetica"/>
          <w:lang w:val="pt-PT"/>
        </w:rPr>
        <w:t>õ</w:t>
      </w:r>
      <w:r>
        <w:rPr>
          <w:rFonts w:ascii="Helvetica" w:hAnsi="Helvetica"/>
          <w:lang w:val="pt-PT"/>
        </w:rPr>
        <w:t>es sobre a orienta</w:t>
      </w:r>
      <w:r>
        <w:rPr>
          <w:rFonts w:ascii="Helvetica" w:hAnsi="Helvetica"/>
          <w:lang w:val="pt-PT"/>
        </w:rPr>
        <w:t>çã</w:t>
      </w:r>
      <w:r>
        <w:rPr>
          <w:rFonts w:ascii="Helvetica" w:hAnsi="Helvetica"/>
          <w:lang w:val="pt-PT"/>
        </w:rPr>
        <w:t xml:space="preserve">o em antropologia.  </w:t>
      </w:r>
      <w:r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  <w:lang w:val="pt-PT"/>
        </w:rPr>
        <w:t>é</w:t>
      </w:r>
      <w:r>
        <w:rPr>
          <w:rFonts w:ascii="Helvetica" w:hAnsi="Helvetica"/>
          <w:b/>
          <w:bCs/>
          <w:lang w:val="it-IT"/>
        </w:rPr>
        <w:t xml:space="preserve">rie Antropologia. </w:t>
      </w:r>
      <w:r>
        <w:rPr>
          <w:rFonts w:ascii="Helvetica" w:hAnsi="Helvetica"/>
        </w:rPr>
        <w:t>UnB.  (349), 2004.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 xml:space="preserve">SCHOPENHAUER, A.  </w:t>
      </w:r>
      <w:r>
        <w:rPr>
          <w:rFonts w:ascii="Helvetica" w:hAnsi="Helvetica"/>
          <w:b/>
          <w:bCs/>
          <w:lang w:val="pt-PT"/>
        </w:rPr>
        <w:t>A art</w:t>
      </w:r>
      <w:r>
        <w:rPr>
          <w:rFonts w:ascii="Helvetica" w:hAnsi="Helvetica"/>
          <w:b/>
          <w:bCs/>
          <w:lang w:val="pt-PT"/>
        </w:rPr>
        <w:t>e de escrever</w:t>
      </w:r>
      <w:r>
        <w:rPr>
          <w:rFonts w:ascii="Helvetica" w:hAnsi="Helvetica"/>
          <w:lang w:val="pt-PT"/>
        </w:rPr>
        <w:t>.  Porto Alegre: L&amp;PM, 2006.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 xml:space="preserve">SERAFIN, M.T. </w:t>
      </w:r>
      <w:r>
        <w:rPr>
          <w:rFonts w:ascii="Helvetica" w:hAnsi="Helvetica"/>
          <w:b/>
          <w:bCs/>
          <w:lang w:val="pt-PT"/>
        </w:rPr>
        <w:t>Como escrever textos</w:t>
      </w:r>
      <w:r>
        <w:rPr>
          <w:rFonts w:ascii="Helvetica" w:hAnsi="Helvetica"/>
          <w:lang w:val="de-DE"/>
        </w:rPr>
        <w:t>.  S</w:t>
      </w:r>
      <w:r>
        <w:rPr>
          <w:rFonts w:ascii="Helvetica" w:hAnsi="Helvetica"/>
          <w:lang w:val="pt-PT"/>
        </w:rPr>
        <w:t>ã</w:t>
      </w:r>
      <w:r>
        <w:rPr>
          <w:rFonts w:ascii="Helvetica" w:hAnsi="Helvetica"/>
        </w:rPr>
        <w:t>o Paulo: Globo, 2001.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 xml:space="preserve">STRATHERN, M. </w:t>
      </w:r>
      <w:r>
        <w:rPr>
          <w:rFonts w:ascii="Helvetica" w:hAnsi="Helvetica"/>
          <w:b/>
          <w:bCs/>
          <w:lang w:val="pt-PT"/>
        </w:rPr>
        <w:t>Fora de contexto</w:t>
      </w:r>
      <w:r>
        <w:rPr>
          <w:rFonts w:ascii="Helvetica" w:hAnsi="Helvetica"/>
          <w:lang w:val="pt-PT"/>
        </w:rPr>
        <w:t>: as fic</w:t>
      </w:r>
      <w:r>
        <w:rPr>
          <w:rFonts w:ascii="Helvetica" w:hAnsi="Helvetica"/>
          <w:lang w:val="pt-PT"/>
        </w:rPr>
        <w:t>çõ</w:t>
      </w:r>
      <w:r>
        <w:rPr>
          <w:rFonts w:ascii="Helvetica" w:hAnsi="Helvetica"/>
          <w:lang w:val="pt-PT"/>
        </w:rPr>
        <w:t>es persuasivas em antropologia.  S</w:t>
      </w:r>
      <w:r>
        <w:rPr>
          <w:rFonts w:ascii="Helvetica" w:hAnsi="Helvetica"/>
          <w:lang w:val="pt-PT"/>
        </w:rPr>
        <w:t>ã</w:t>
      </w:r>
      <w:r>
        <w:rPr>
          <w:rFonts w:ascii="Helvetica" w:hAnsi="Helvetica"/>
          <w:lang w:val="pt-PT"/>
        </w:rPr>
        <w:t>o Paulo: Terceiro Nome, 2013.</w:t>
      </w:r>
    </w:p>
    <w:p w:rsidR="008A6A3A" w:rsidRDefault="00E32D50">
      <w:pPr>
        <w:pStyle w:val="Corpo"/>
        <w:spacing w:before="120" w:after="120"/>
        <w:ind w:left="284" w:hanging="284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UNIVERSIDADE FEDERAL DO PARAN</w:t>
      </w:r>
      <w:r>
        <w:rPr>
          <w:rFonts w:ascii="Helvetica" w:hAnsi="Helvetica"/>
          <w:lang w:val="pt-PT"/>
        </w:rPr>
        <w:t>Á</w:t>
      </w:r>
      <w:r>
        <w:rPr>
          <w:rFonts w:ascii="Helvetica" w:hAnsi="Helvetica"/>
          <w:lang w:val="en-US"/>
        </w:rPr>
        <w:t xml:space="preserve">, SISTEMA DE BIBLIOTECAS. </w:t>
      </w:r>
      <w:r>
        <w:rPr>
          <w:rFonts w:ascii="Helvetica" w:hAnsi="Helvetica"/>
          <w:b/>
          <w:bCs/>
          <w:lang w:val="pt-PT"/>
        </w:rPr>
        <w:t>Normas para apresenta</w:t>
      </w:r>
      <w:r>
        <w:rPr>
          <w:rFonts w:ascii="Helvetica" w:hAnsi="Helvetica"/>
          <w:b/>
          <w:bCs/>
          <w:lang w:val="pt-PT"/>
        </w:rPr>
        <w:t>çã</w:t>
      </w:r>
      <w:r>
        <w:rPr>
          <w:rFonts w:ascii="Helvetica" w:hAnsi="Helvetica"/>
          <w:b/>
          <w:bCs/>
          <w:lang w:val="es-ES_tradnl"/>
        </w:rPr>
        <w:t>o de documentos cient</w:t>
      </w:r>
      <w:r>
        <w:rPr>
          <w:rFonts w:ascii="Helvetica" w:hAnsi="Helvetica"/>
          <w:b/>
          <w:bCs/>
          <w:lang w:val="pt-PT"/>
        </w:rPr>
        <w:t>í</w:t>
      </w:r>
      <w:r>
        <w:rPr>
          <w:rFonts w:ascii="Helvetica" w:hAnsi="Helvetica"/>
          <w:b/>
          <w:bCs/>
          <w:lang w:val="pt-PT"/>
        </w:rPr>
        <w:t>ficos</w:t>
      </w:r>
      <w:r>
        <w:rPr>
          <w:rFonts w:ascii="Helvetica" w:hAnsi="Helvetica"/>
          <w:lang w:val="pt-PT"/>
        </w:rPr>
        <w:t>. Curitiba: Editora da UFPR, 2000, v.1-10.</w:t>
      </w:r>
    </w:p>
    <w:p w:rsidR="008A6A3A" w:rsidRDefault="008A6A3A">
      <w:pPr>
        <w:pStyle w:val="Corpo"/>
        <w:spacing w:before="120" w:after="120"/>
        <w:ind w:left="284" w:hanging="284"/>
        <w:jc w:val="both"/>
      </w:pPr>
    </w:p>
    <w:sectPr w:rsidR="008A6A3A">
      <w:headerReference w:type="default" r:id="rId8"/>
      <w:footerReference w:type="default" r:id="rId9"/>
      <w:pgSz w:w="11900" w:h="16840"/>
      <w:pgMar w:top="1440" w:right="1416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50" w:rsidRDefault="00E32D50">
      <w:r>
        <w:separator/>
      </w:r>
    </w:p>
  </w:endnote>
  <w:endnote w:type="continuationSeparator" w:id="0">
    <w:p w:rsidR="00E32D50" w:rsidRDefault="00E3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3A" w:rsidRDefault="008A6A3A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50" w:rsidRDefault="00E32D50">
      <w:r>
        <w:separator/>
      </w:r>
    </w:p>
  </w:footnote>
  <w:footnote w:type="continuationSeparator" w:id="0">
    <w:p w:rsidR="00E32D50" w:rsidRDefault="00E3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3A" w:rsidRDefault="00E32D50">
    <w:pPr>
      <w:pStyle w:val="Corpo"/>
      <w:pBdr>
        <w:top w:val="single" w:sz="6" w:space="0" w:color="000000"/>
      </w:pBdr>
      <w:jc w:val="right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532766" cy="5632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6" cy="563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A6A3A" w:rsidRDefault="00E32D50">
    <w:pPr>
      <w:pStyle w:val="Corpo"/>
      <w:jc w:val="right"/>
      <w:rPr>
        <w:rFonts w:ascii="Helvetica" w:eastAsia="Helvetica" w:hAnsi="Helvetica" w:cs="Helvetica"/>
        <w:sz w:val="16"/>
        <w:szCs w:val="16"/>
      </w:rPr>
    </w:pPr>
    <w:r>
      <w:rPr>
        <w:rFonts w:ascii="Helvetica" w:hAnsi="Helvetica"/>
        <w:sz w:val="16"/>
        <w:szCs w:val="16"/>
        <w:lang w:val="pt-PT"/>
      </w:rPr>
      <w:t>Curso de Gradua</w:t>
    </w:r>
    <w:r>
      <w:rPr>
        <w:rFonts w:ascii="Helvetica" w:hAnsi="Helvetica"/>
        <w:sz w:val="16"/>
        <w:szCs w:val="16"/>
        <w:lang w:val="pt-PT"/>
      </w:rPr>
      <w:t>çã</w:t>
    </w:r>
    <w:r>
      <w:rPr>
        <w:rFonts w:ascii="Helvetica" w:hAnsi="Helvetica"/>
        <w:sz w:val="16"/>
        <w:szCs w:val="16"/>
        <w:lang w:val="pt-PT"/>
      </w:rPr>
      <w:t>o em Antropologia</w:t>
    </w:r>
  </w:p>
  <w:p w:rsidR="008A6A3A" w:rsidRDefault="00E32D50">
    <w:pPr>
      <w:pStyle w:val="Corpo"/>
      <w:jc w:val="right"/>
      <w:rPr>
        <w:rFonts w:ascii="Helvetica" w:eastAsia="Helvetica" w:hAnsi="Helvetica" w:cs="Helvetica"/>
        <w:sz w:val="16"/>
        <w:szCs w:val="16"/>
      </w:rPr>
    </w:pPr>
    <w:r>
      <w:rPr>
        <w:rFonts w:ascii="Helvetica" w:hAnsi="Helvetica"/>
        <w:sz w:val="16"/>
        <w:szCs w:val="16"/>
        <w:lang w:val="pt-PT"/>
      </w:rPr>
      <w:t>Universidade Federal de Santa</w:t>
    </w:r>
    <w:r>
      <w:rPr>
        <w:rFonts w:ascii="Helvetica" w:hAnsi="Helvetica"/>
        <w:sz w:val="16"/>
        <w:szCs w:val="16"/>
        <w:lang w:val="pt-PT"/>
      </w:rPr>
      <w:t xml:space="preserve"> Catarina</w:t>
    </w:r>
  </w:p>
  <w:p w:rsidR="008A6A3A" w:rsidRDefault="00E32D50">
    <w:pPr>
      <w:pStyle w:val="Corpo"/>
    </w:pPr>
    <w:r>
      <w:rPr>
        <w:rFonts w:ascii="Helvetica" w:hAnsi="Helvetica"/>
        <w:sz w:val="16"/>
        <w:szCs w:val="16"/>
        <w:lang w:val="en-US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E8E"/>
    <w:multiLevelType w:val="hybridMultilevel"/>
    <w:tmpl w:val="C52EF4DC"/>
    <w:numStyleLink w:val="EstiloImportado1"/>
  </w:abstractNum>
  <w:abstractNum w:abstractNumId="1">
    <w:nsid w:val="2AF47F75"/>
    <w:multiLevelType w:val="hybridMultilevel"/>
    <w:tmpl w:val="48509C56"/>
    <w:numStyleLink w:val="EstiloImportado2"/>
  </w:abstractNum>
  <w:abstractNum w:abstractNumId="2">
    <w:nsid w:val="2C2D73EA"/>
    <w:multiLevelType w:val="hybridMultilevel"/>
    <w:tmpl w:val="2A205316"/>
    <w:numStyleLink w:val="EstiloImportado20"/>
  </w:abstractNum>
  <w:abstractNum w:abstractNumId="3">
    <w:nsid w:val="41BA35C2"/>
    <w:multiLevelType w:val="hybridMultilevel"/>
    <w:tmpl w:val="2A205316"/>
    <w:styleLink w:val="EstiloImportado20"/>
    <w:lvl w:ilvl="0" w:tplc="E844FC46">
      <w:start w:val="1"/>
      <w:numFmt w:val="bullet"/>
      <w:lvlText w:val="o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07DE2">
      <w:start w:val="1"/>
      <w:numFmt w:val="bullet"/>
      <w:lvlText w:val="o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A6796">
      <w:start w:val="1"/>
      <w:numFmt w:val="bullet"/>
      <w:lvlText w:val="▪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DC5546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208B2">
      <w:start w:val="1"/>
      <w:numFmt w:val="bullet"/>
      <w:lvlText w:val="o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D2B500">
      <w:start w:val="1"/>
      <w:numFmt w:val="bullet"/>
      <w:lvlText w:val="▪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8CEEA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AC576">
      <w:start w:val="1"/>
      <w:numFmt w:val="bullet"/>
      <w:lvlText w:val="o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6C720">
      <w:start w:val="1"/>
      <w:numFmt w:val="bullet"/>
      <w:lvlText w:val="▪"/>
      <w:lvlJc w:val="left"/>
      <w:pPr>
        <w:ind w:left="68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4F82508"/>
    <w:multiLevelType w:val="hybridMultilevel"/>
    <w:tmpl w:val="C52EF4DC"/>
    <w:styleLink w:val="EstiloImportado1"/>
    <w:lvl w:ilvl="0" w:tplc="4A1A525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28074">
      <w:start w:val="1"/>
      <w:numFmt w:val="lowerLetter"/>
      <w:lvlText w:val="%2."/>
      <w:lvlJc w:val="left"/>
      <w:pPr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A7CE8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0F7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D499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230FA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AF7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1CE5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21072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177F29"/>
    <w:multiLevelType w:val="hybridMultilevel"/>
    <w:tmpl w:val="48509C56"/>
    <w:styleLink w:val="EstiloImportado2"/>
    <w:lvl w:ilvl="0" w:tplc="1C20602E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A37C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7638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0E3C4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ACCE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8C136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52A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14D6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6B05C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  <w:lvl w:ilvl="0" w:tplc="2078F772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8B444EB0">
        <w:start w:val="2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A04FA0">
        <w:start w:val="1"/>
        <w:numFmt w:val="lowerRoman"/>
        <w:lvlText w:val="%3."/>
        <w:lvlJc w:val="left"/>
        <w:pPr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8099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7886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E29256">
        <w:start w:val="1"/>
        <w:numFmt w:val="lowerRoman"/>
        <w:lvlText w:val="%6."/>
        <w:lvlJc w:val="left"/>
        <w:pPr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40F50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408CF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5A60FE">
        <w:start w:val="1"/>
        <w:numFmt w:val="lowerRoman"/>
        <w:lvlText w:val="%9."/>
        <w:lvlJc w:val="left"/>
        <w:pPr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2078F772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8B444EB0">
        <w:start w:val="3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A04FA0">
        <w:start w:val="1"/>
        <w:numFmt w:val="lowerRoman"/>
        <w:lvlText w:val="%3."/>
        <w:lvlJc w:val="left"/>
        <w:pPr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8099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7886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E29256">
        <w:start w:val="1"/>
        <w:numFmt w:val="lowerRoman"/>
        <w:lvlText w:val="%6."/>
        <w:lvlJc w:val="left"/>
        <w:pPr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40F50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408CF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5A60FE">
        <w:start w:val="1"/>
        <w:numFmt w:val="lowerRoman"/>
        <w:lvlText w:val="%9."/>
        <w:lvlJc w:val="left"/>
        <w:pPr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2078F772">
        <w:start w:val="2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444E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A04FA0">
        <w:start w:val="1"/>
        <w:numFmt w:val="lowerRoman"/>
        <w:lvlText w:val="%3."/>
        <w:lvlJc w:val="left"/>
        <w:pPr>
          <w:ind w:left="216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8099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7886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E29256">
        <w:start w:val="1"/>
        <w:numFmt w:val="lowerRoman"/>
        <w:lvlText w:val="%6."/>
        <w:lvlJc w:val="left"/>
        <w:pPr>
          <w:ind w:left="432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40F50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408CF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5A60FE">
        <w:start w:val="1"/>
        <w:numFmt w:val="lowerRoman"/>
        <w:lvlText w:val="%9."/>
        <w:lvlJc w:val="left"/>
        <w:pPr>
          <w:ind w:left="648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"/>
    <w:lvlOverride w:ilvl="0">
      <w:startOverride w:val="2"/>
    </w:lvlOverride>
  </w:num>
  <w:num w:numId="11">
    <w:abstractNumId w:val="2"/>
    <w:lvlOverride w:ilvl="0">
      <w:lvl w:ilvl="0" w:tplc="90F813E4">
        <w:start w:val="1"/>
        <w:numFmt w:val="bullet"/>
        <w:lvlText w:val="o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6E5712">
        <w:start w:val="1"/>
        <w:numFmt w:val="bullet"/>
        <w:lvlText w:val="o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D0F4FA">
        <w:start w:val="1"/>
        <w:numFmt w:val="bullet"/>
        <w:lvlText w:val="▪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A2C76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7ABF74">
        <w:start w:val="1"/>
        <w:numFmt w:val="bullet"/>
        <w:lvlText w:val="o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82D322">
        <w:start w:val="1"/>
        <w:numFmt w:val="bullet"/>
        <w:lvlText w:val="▪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8E11A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8E6FAA">
        <w:start w:val="1"/>
        <w:numFmt w:val="bullet"/>
        <w:lvlText w:val="o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241734">
        <w:start w:val="1"/>
        <w:numFmt w:val="bullet"/>
        <w:lvlText w:val="▪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3"/>
      <w:lvl w:ilvl="0" w:tplc="2078F772">
        <w:start w:val="3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444E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A04FA0">
        <w:start w:val="1"/>
        <w:numFmt w:val="lowerRoman"/>
        <w:lvlText w:val="%3."/>
        <w:lvlJc w:val="left"/>
        <w:pPr>
          <w:ind w:left="216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8099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7886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E29256">
        <w:start w:val="1"/>
        <w:numFmt w:val="lowerRoman"/>
        <w:lvlText w:val="%6."/>
        <w:lvlJc w:val="left"/>
        <w:pPr>
          <w:ind w:left="432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40F50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408CF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5A60FE">
        <w:start w:val="1"/>
        <w:numFmt w:val="lowerRoman"/>
        <w:lvlText w:val="%9."/>
        <w:lvlJc w:val="left"/>
        <w:pPr>
          <w:ind w:left="648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6A3A"/>
    <w:rsid w:val="004F541A"/>
    <w:rsid w:val="008A6A3A"/>
    <w:rsid w:val="00E3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6"/>
      </w:numPr>
    </w:pPr>
  </w:style>
  <w:style w:type="numbering" w:customStyle="1" w:styleId="EstiloImportado20">
    <w:name w:val="Estilo Importado 2.0"/>
    <w:pPr>
      <w:numPr>
        <w:numId w:val="8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5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4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6"/>
      </w:numPr>
    </w:pPr>
  </w:style>
  <w:style w:type="numbering" w:customStyle="1" w:styleId="EstiloImportado20">
    <w:name w:val="Estilo Importado 2.0"/>
    <w:pPr>
      <w:numPr>
        <w:numId w:val="8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5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4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2663</Characters>
  <Application>Microsoft Office Word</Application>
  <DocSecurity>0</DocSecurity>
  <Lines>22</Lines>
  <Paragraphs>6</Paragraphs>
  <ScaleCrop>false</ScaleCrop>
  <Company>Itautec SA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apoio CFH</cp:lastModifiedBy>
  <cp:revision>2</cp:revision>
  <dcterms:created xsi:type="dcterms:W3CDTF">2016-04-18T15:27:00Z</dcterms:created>
  <dcterms:modified xsi:type="dcterms:W3CDTF">2016-04-18T15:27:00Z</dcterms:modified>
</cp:coreProperties>
</file>